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422BB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Politique de Protection des Données Personnelles (RGPD)</w:t>
      </w:r>
    </w:p>
    <w:p w14:paraId="5F650DA3" w14:textId="77777777" w:rsidR="006918D7" w:rsidRPr="006918D7" w:rsidRDefault="006918D7" w:rsidP="006918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Version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1.0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de publication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Responsable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DPO – Claire Martin (dpo@optivalue.com)</w:t>
      </w:r>
    </w:p>
    <w:p w14:paraId="42C91EC7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Objet et portée</w:t>
      </w:r>
    </w:p>
    <w:p w14:paraId="38AE8133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Cette politique formalise la conformité d’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OptiValue SAS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au Règlement (UE) 2016/679 (RGPD) et à la loi « Informatique et Libertés » modifiée. Elle s’applique à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tous les traitements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 données personnelles effectués par OptiValue, y compris pour le compte de ses clients et partenaires.</w:t>
      </w:r>
    </w:p>
    <w:p w14:paraId="199F5141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Principes fondamentaux (art. 5 RGPD)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6918D7" w:rsidRPr="006918D7" w14:paraId="4EE72910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FCE848" w14:textId="77777777" w:rsidR="006918D7" w:rsidRPr="006918D7" w:rsidRDefault="006918D7" w:rsidP="0069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Principe</w:t>
            </w:r>
          </w:p>
        </w:tc>
        <w:tc>
          <w:tcPr>
            <w:tcW w:w="0" w:type="auto"/>
            <w:vAlign w:val="center"/>
            <w:hideMark/>
          </w:tcPr>
          <w:p w14:paraId="7467D870" w14:textId="77777777" w:rsidR="006918D7" w:rsidRPr="006918D7" w:rsidRDefault="006918D7" w:rsidP="00691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Mise en œuvre chez OptiValue</w:t>
            </w:r>
          </w:p>
        </w:tc>
      </w:tr>
      <w:tr w:rsidR="006918D7" w:rsidRPr="006918D7" w14:paraId="0CCA6978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F25B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Licéité, loyauté, transparence</w:t>
            </w:r>
          </w:p>
        </w:tc>
        <w:tc>
          <w:tcPr>
            <w:tcW w:w="0" w:type="auto"/>
            <w:vAlign w:val="center"/>
            <w:hideMark/>
          </w:tcPr>
          <w:p w14:paraId="66F62A87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Base légale documentée ; information claire via notices de confidentialité.</w:t>
            </w:r>
          </w:p>
        </w:tc>
      </w:tr>
      <w:tr w:rsidR="006918D7" w:rsidRPr="006918D7" w14:paraId="1035304E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3CCDB3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Limitation des finalités</w:t>
            </w:r>
          </w:p>
        </w:tc>
        <w:tc>
          <w:tcPr>
            <w:tcW w:w="0" w:type="auto"/>
            <w:vAlign w:val="center"/>
            <w:hideMark/>
          </w:tcPr>
          <w:p w14:paraId="53AC333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Contrôle du DPO avant tout nouveau traitement ; mise à jour du registre.</w:t>
            </w:r>
          </w:p>
        </w:tc>
      </w:tr>
      <w:tr w:rsidR="006918D7" w:rsidRPr="006918D7" w14:paraId="49B14A9F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8ACEB7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Minimisation des données</w:t>
            </w:r>
          </w:p>
        </w:tc>
        <w:tc>
          <w:tcPr>
            <w:tcW w:w="0" w:type="auto"/>
            <w:vAlign w:val="center"/>
            <w:hideMark/>
          </w:tcPr>
          <w:p w14:paraId="5F292D07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Collecte restreinte au strict nécessaire (PIA systématique).</w:t>
            </w:r>
          </w:p>
        </w:tc>
      </w:tr>
      <w:tr w:rsidR="006918D7" w:rsidRPr="006918D7" w14:paraId="04A506EF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8890E0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Exactitude</w:t>
            </w:r>
          </w:p>
        </w:tc>
        <w:tc>
          <w:tcPr>
            <w:tcW w:w="0" w:type="auto"/>
            <w:vAlign w:val="center"/>
            <w:hideMark/>
          </w:tcPr>
          <w:p w14:paraId="5F2AB66B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Portail self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service pour mise à jour ; revue annuelle.</w:t>
            </w:r>
          </w:p>
        </w:tc>
      </w:tr>
      <w:tr w:rsidR="006918D7" w:rsidRPr="006918D7" w14:paraId="05B46FFD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07AD0E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Limitation de conservation</w:t>
            </w:r>
          </w:p>
        </w:tc>
        <w:tc>
          <w:tcPr>
            <w:tcW w:w="0" w:type="auto"/>
            <w:vAlign w:val="center"/>
            <w:hideMark/>
          </w:tcPr>
          <w:p w14:paraId="2386CEB3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Politique de rétention automatisée (cron ROPA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cleanup).</w:t>
            </w:r>
          </w:p>
        </w:tc>
      </w:tr>
      <w:tr w:rsidR="006918D7" w:rsidRPr="006918D7" w14:paraId="7ECC46E9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38F0E8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Intégrité et confidentialité</w:t>
            </w:r>
          </w:p>
        </w:tc>
        <w:tc>
          <w:tcPr>
            <w:tcW w:w="0" w:type="auto"/>
            <w:vAlign w:val="center"/>
            <w:hideMark/>
          </w:tcPr>
          <w:p w14:paraId="017EF6BC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Chiffrement AES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256 at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rest ; TLS 1.3 in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transit ; RBAC.</w:t>
            </w:r>
          </w:p>
        </w:tc>
      </w:tr>
      <w:tr w:rsidR="006918D7" w:rsidRPr="006918D7" w14:paraId="26B8055E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C956D2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Responsabilité</w:t>
            </w:r>
          </w:p>
        </w:tc>
        <w:tc>
          <w:tcPr>
            <w:tcW w:w="0" w:type="auto"/>
            <w:vAlign w:val="center"/>
            <w:hideMark/>
          </w:tcPr>
          <w:p w14:paraId="3014BD89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Preuves stockées dans Confluence « GDPR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Shelf ».</w:t>
            </w:r>
          </w:p>
        </w:tc>
      </w:tr>
    </w:tbl>
    <w:p w14:paraId="7CB29D65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Gouvernance RGPD</w:t>
      </w:r>
    </w:p>
    <w:p w14:paraId="6B4D1902" w14:textId="77777777" w:rsidR="006918D7" w:rsidRPr="006918D7" w:rsidRDefault="006918D7" w:rsidP="006918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DPO interne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Claire Martin – dpo@optivalue.com – +33 1 86 95 00 00</w:t>
      </w:r>
    </w:p>
    <w:p w14:paraId="07C56288" w14:textId="77777777" w:rsidR="006918D7" w:rsidRPr="006918D7" w:rsidRDefault="006918D7" w:rsidP="006918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Comité RGPD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(trimestriel) : DPO, RSSI, Direction Juridique, Product Managers</w:t>
      </w:r>
    </w:p>
    <w:p w14:paraId="3A61B82C" w14:textId="77777777" w:rsidR="006918D7" w:rsidRPr="006918D7" w:rsidRDefault="006918D7" w:rsidP="006918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Registre des traitements (RoPA)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tenu dans Confluence (plugin RoPA Tracker).</w:t>
      </w:r>
    </w:p>
    <w:p w14:paraId="51E355BC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Droits des personnes concernées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5"/>
        <w:gridCol w:w="1053"/>
        <w:gridCol w:w="5750"/>
      </w:tblGrid>
      <w:tr w:rsidR="006918D7" w:rsidRPr="006918D7" w14:paraId="775D3CA0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5D00C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Droit</w:t>
            </w:r>
          </w:p>
        </w:tc>
        <w:tc>
          <w:tcPr>
            <w:tcW w:w="0" w:type="auto"/>
            <w:vAlign w:val="center"/>
            <w:hideMark/>
          </w:tcPr>
          <w:p w14:paraId="1FF30F29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 max</w:t>
            </w:r>
          </w:p>
        </w:tc>
        <w:tc>
          <w:tcPr>
            <w:tcW w:w="0" w:type="auto"/>
            <w:vAlign w:val="center"/>
            <w:hideMark/>
          </w:tcPr>
          <w:p w14:paraId="4A9954F6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Modalité</w:t>
            </w:r>
          </w:p>
        </w:tc>
      </w:tr>
      <w:tr w:rsidR="006918D7" w:rsidRPr="006918D7" w14:paraId="7B9A5DDE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EBCF78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Accès</w:t>
            </w:r>
          </w:p>
        </w:tc>
        <w:tc>
          <w:tcPr>
            <w:tcW w:w="0" w:type="auto"/>
            <w:vAlign w:val="center"/>
            <w:hideMark/>
          </w:tcPr>
          <w:p w14:paraId="4783067C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089C9F5D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Formulaire web / email DPO</w:t>
            </w:r>
          </w:p>
        </w:tc>
      </w:tr>
      <w:tr w:rsidR="006918D7" w:rsidRPr="006918D7" w14:paraId="740B66F0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0FF87E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Rectification</w:t>
            </w:r>
          </w:p>
        </w:tc>
        <w:tc>
          <w:tcPr>
            <w:tcW w:w="0" w:type="auto"/>
            <w:vAlign w:val="center"/>
            <w:hideMark/>
          </w:tcPr>
          <w:p w14:paraId="3BBCFABA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5BEB7C46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Portail client ou ticket DPO</w:t>
            </w:r>
          </w:p>
        </w:tc>
      </w:tr>
      <w:tr w:rsidR="006918D7" w:rsidRPr="006918D7" w14:paraId="28C39FE0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78F966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Effacement</w:t>
            </w:r>
          </w:p>
        </w:tc>
        <w:tc>
          <w:tcPr>
            <w:tcW w:w="0" w:type="auto"/>
            <w:vAlign w:val="center"/>
            <w:hideMark/>
          </w:tcPr>
          <w:p w14:paraId="6004B3C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2F714DD5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Script anonymisation / suppression DB + backups logiques</w:t>
            </w:r>
          </w:p>
        </w:tc>
      </w:tr>
      <w:tr w:rsidR="006918D7" w:rsidRPr="006918D7" w14:paraId="503669F9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D9106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Limitation</w:t>
            </w:r>
          </w:p>
        </w:tc>
        <w:tc>
          <w:tcPr>
            <w:tcW w:w="0" w:type="auto"/>
            <w:vAlign w:val="center"/>
            <w:hideMark/>
          </w:tcPr>
          <w:p w14:paraId="6956B91F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3F08D093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Flag « LOCKED » dans DB</w:t>
            </w:r>
          </w:p>
        </w:tc>
      </w:tr>
      <w:tr w:rsidR="006918D7" w:rsidRPr="006918D7" w14:paraId="1825199A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C55BD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Portabilité</w:t>
            </w:r>
          </w:p>
        </w:tc>
        <w:tc>
          <w:tcPr>
            <w:tcW w:w="0" w:type="auto"/>
            <w:vAlign w:val="center"/>
            <w:hideMark/>
          </w:tcPr>
          <w:p w14:paraId="6CC21D28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6DE57E2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Export JSON/CSV chiffré, signature PGP</w:t>
            </w:r>
          </w:p>
        </w:tc>
      </w:tr>
      <w:tr w:rsidR="006918D7" w:rsidRPr="006918D7" w14:paraId="7F1C6198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53D96C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Opposition</w:t>
            </w:r>
          </w:p>
        </w:tc>
        <w:tc>
          <w:tcPr>
            <w:tcW w:w="0" w:type="auto"/>
            <w:vAlign w:val="center"/>
            <w:hideMark/>
          </w:tcPr>
          <w:p w14:paraId="45C8F214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 mois</w:t>
            </w:r>
          </w:p>
        </w:tc>
        <w:tc>
          <w:tcPr>
            <w:tcW w:w="0" w:type="auto"/>
            <w:vAlign w:val="center"/>
            <w:hideMark/>
          </w:tcPr>
          <w:p w14:paraId="48FBCE0B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Liste bloque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tracking / TPM opt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out</w:t>
            </w:r>
          </w:p>
        </w:tc>
      </w:tr>
    </w:tbl>
    <w:p w14:paraId="7ED9101B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5. Sous</w:t>
      </w: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noBreakHyphen/>
        <w:t>traitance &amp; transferts hors UE</w:t>
      </w:r>
    </w:p>
    <w:p w14:paraId="684BE0CE" w14:textId="77777777" w:rsidR="006918D7" w:rsidRPr="006918D7" w:rsidRDefault="006918D7" w:rsidP="006918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Contrats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DPA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pour chaque sous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traitant (AWS, HubSpot, SendGrid…).</w:t>
      </w:r>
    </w:p>
    <w:p w14:paraId="41FC288F" w14:textId="77777777" w:rsidR="006918D7" w:rsidRPr="006918D7" w:rsidRDefault="006918D7" w:rsidP="006918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Transferts hors UE encadrés par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SCC 2021/914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ou décisions d’adéquation.</w:t>
      </w:r>
    </w:p>
    <w:p w14:paraId="01ACDB1B" w14:textId="77777777" w:rsidR="006918D7" w:rsidRPr="006918D7" w:rsidRDefault="006918D7" w:rsidP="006918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Revue annuelle sécurité fournisseurs critiques (questionnaire SIG Lite, audit si risque élevé).</w:t>
      </w:r>
    </w:p>
    <w:p w14:paraId="5F5E5686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Violations de données (Data Breach)</w:t>
      </w:r>
    </w:p>
    <w:p w14:paraId="412A49F8" w14:textId="77777777" w:rsidR="006918D7" w:rsidRPr="006918D7" w:rsidRDefault="006918D7" w:rsidP="006918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Détection via SOC → procédure </w:t>
      </w:r>
      <w:r w:rsidRPr="006918D7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INC</w:t>
      </w:r>
      <w:r w:rsidRPr="006918D7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noBreakHyphen/>
        <w:t>GDPR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0E64802B" w14:textId="77777777" w:rsidR="006918D7" w:rsidRPr="006918D7" w:rsidRDefault="006918D7" w:rsidP="006918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Notification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CNIL ≤ 72 h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si risque pour les droits et libertés.</w:t>
      </w:r>
    </w:p>
    <w:p w14:paraId="4095B9A1" w14:textId="77777777" w:rsidR="006918D7" w:rsidRPr="006918D7" w:rsidRDefault="006918D7" w:rsidP="006918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Notification personnes concernées si risque élevé (art. 34 RGPD).</w:t>
      </w:r>
    </w:p>
    <w:p w14:paraId="4AFF1E51" w14:textId="77777777" w:rsidR="006918D7" w:rsidRPr="006918D7" w:rsidRDefault="006918D7" w:rsidP="006918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Rapport post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incident archivé 5 ans.</w:t>
      </w:r>
    </w:p>
    <w:p w14:paraId="383AF88C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7. Analyses d’impact (PIA / DPIA)</w:t>
      </w:r>
    </w:p>
    <w:p w14:paraId="495DD4A5" w14:textId="77777777" w:rsidR="006918D7" w:rsidRPr="006918D7" w:rsidRDefault="006918D7" w:rsidP="006918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DPIA obligatoire pour tout traitement à risque élevé (profilage IA, géolocalisation temps réel).</w:t>
      </w:r>
    </w:p>
    <w:p w14:paraId="2FB3AA37" w14:textId="77777777" w:rsidR="006918D7" w:rsidRPr="006918D7" w:rsidRDefault="006918D7" w:rsidP="006918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Méthodologie CNIL × EBIOS Privacy.</w:t>
      </w:r>
    </w:p>
    <w:p w14:paraId="1A95C584" w14:textId="77777777" w:rsidR="006918D7" w:rsidRPr="006918D7" w:rsidRDefault="006918D7" w:rsidP="006918D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Revue par DPO + RSSI, conservation 5 ans.</w:t>
      </w:r>
    </w:p>
    <w:p w14:paraId="7EC72201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8. Mesures techniques &amp; organisationnelles (TOM)</w:t>
      </w:r>
    </w:p>
    <w:p w14:paraId="38708463" w14:textId="77777777" w:rsidR="006918D7" w:rsidRPr="006918D7" w:rsidRDefault="006918D7" w:rsidP="006918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Chiffrement : AES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256, RSA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4096 pour clés.</w:t>
      </w:r>
    </w:p>
    <w:p w14:paraId="4F93A5C0" w14:textId="77777777" w:rsidR="006918D7" w:rsidRPr="006918D7" w:rsidRDefault="006918D7" w:rsidP="006918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Pseudonymisation : tokenisation des IDs clients pour environnements non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prod.</w:t>
      </w:r>
    </w:p>
    <w:p w14:paraId="6E4AA425" w14:textId="77777777" w:rsidR="006918D7" w:rsidRPr="006918D7" w:rsidRDefault="006918D7" w:rsidP="006918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Journalisation : 12 mois, accès restreint.</w:t>
      </w:r>
    </w:p>
    <w:p w14:paraId="408800C6" w14:textId="77777777" w:rsidR="006918D7" w:rsidRPr="006918D7" w:rsidRDefault="006918D7" w:rsidP="006918D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Formation : onboarding + e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learning annuel « Data &amp; Privacy ».</w:t>
      </w:r>
    </w:p>
    <w:p w14:paraId="3C9283F9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9. Durées de conservation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100"/>
        <w:gridCol w:w="2643"/>
      </w:tblGrid>
      <w:tr w:rsidR="006918D7" w:rsidRPr="006918D7" w14:paraId="7BD196AC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DDAB57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Catégorie</w:t>
            </w:r>
          </w:p>
        </w:tc>
        <w:tc>
          <w:tcPr>
            <w:tcW w:w="0" w:type="auto"/>
            <w:vAlign w:val="center"/>
            <w:hideMark/>
          </w:tcPr>
          <w:p w14:paraId="6203182C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Durée standard</w:t>
            </w:r>
          </w:p>
        </w:tc>
        <w:tc>
          <w:tcPr>
            <w:tcW w:w="0" w:type="auto"/>
            <w:vAlign w:val="center"/>
            <w:hideMark/>
          </w:tcPr>
          <w:p w14:paraId="2BC33B95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Base / Référence</w:t>
            </w:r>
          </w:p>
        </w:tc>
      </w:tr>
      <w:tr w:rsidR="006918D7" w:rsidRPr="006918D7" w14:paraId="3AD6922C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8E32A1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clients actives</w:t>
            </w:r>
          </w:p>
        </w:tc>
        <w:tc>
          <w:tcPr>
            <w:tcW w:w="0" w:type="auto"/>
            <w:vAlign w:val="center"/>
            <w:hideMark/>
          </w:tcPr>
          <w:p w14:paraId="143924C8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Contrat + 3 ans</w:t>
            </w:r>
          </w:p>
        </w:tc>
        <w:tc>
          <w:tcPr>
            <w:tcW w:w="0" w:type="auto"/>
            <w:vAlign w:val="center"/>
            <w:hideMark/>
          </w:tcPr>
          <w:p w14:paraId="6F44BB69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CNIL Réf. Client</w:t>
            </w: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Prospect</w:t>
            </w:r>
          </w:p>
        </w:tc>
      </w:tr>
      <w:tr w:rsidR="006918D7" w:rsidRPr="006918D7" w14:paraId="4858A594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B27288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Logs applicatifs</w:t>
            </w:r>
          </w:p>
        </w:tc>
        <w:tc>
          <w:tcPr>
            <w:tcW w:w="0" w:type="auto"/>
            <w:vAlign w:val="center"/>
            <w:hideMark/>
          </w:tcPr>
          <w:p w14:paraId="5CE0AF5C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12 mois</w:t>
            </w:r>
          </w:p>
        </w:tc>
        <w:tc>
          <w:tcPr>
            <w:tcW w:w="0" w:type="auto"/>
            <w:vAlign w:val="center"/>
            <w:hideMark/>
          </w:tcPr>
          <w:p w14:paraId="32B4421A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CNIL Sécurité</w:t>
            </w:r>
          </w:p>
        </w:tc>
      </w:tr>
      <w:tr w:rsidR="006918D7" w:rsidRPr="006918D7" w14:paraId="39B2B040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D4F935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Dossiers RH</w:t>
            </w:r>
          </w:p>
        </w:tc>
        <w:tc>
          <w:tcPr>
            <w:tcW w:w="0" w:type="auto"/>
            <w:vAlign w:val="center"/>
            <w:hideMark/>
          </w:tcPr>
          <w:p w14:paraId="046922F3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5 ans après départ</w:t>
            </w:r>
          </w:p>
        </w:tc>
        <w:tc>
          <w:tcPr>
            <w:tcW w:w="0" w:type="auto"/>
            <w:vAlign w:val="center"/>
            <w:hideMark/>
          </w:tcPr>
          <w:p w14:paraId="506E7CB3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Code du Travail</w:t>
            </w:r>
          </w:p>
        </w:tc>
      </w:tr>
      <w:tr w:rsidR="006918D7" w:rsidRPr="006918D7" w14:paraId="041DCE82" w14:textId="77777777" w:rsidTr="006918D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205D32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Candidatures</w:t>
            </w:r>
          </w:p>
        </w:tc>
        <w:tc>
          <w:tcPr>
            <w:tcW w:w="0" w:type="auto"/>
            <w:vAlign w:val="center"/>
            <w:hideMark/>
          </w:tcPr>
          <w:p w14:paraId="4FA407C0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 ans (consentement)</w:t>
            </w:r>
          </w:p>
        </w:tc>
        <w:tc>
          <w:tcPr>
            <w:tcW w:w="0" w:type="auto"/>
            <w:vAlign w:val="center"/>
            <w:hideMark/>
          </w:tcPr>
          <w:p w14:paraId="62CA409E" w14:textId="77777777" w:rsidR="006918D7" w:rsidRPr="006918D7" w:rsidRDefault="006918D7" w:rsidP="006918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918D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CNIL</w:t>
            </w:r>
          </w:p>
        </w:tc>
      </w:tr>
    </w:tbl>
    <w:p w14:paraId="0688144B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10. Audit &amp; amélioration continue</w:t>
      </w:r>
    </w:p>
    <w:p w14:paraId="2D7F242A" w14:textId="77777777" w:rsidR="006918D7" w:rsidRPr="006918D7" w:rsidRDefault="006918D7" w:rsidP="006918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Audit interne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RGPD annuel.</w:t>
      </w:r>
    </w:p>
    <w:p w14:paraId="019B2B77" w14:textId="77777777" w:rsidR="006918D7" w:rsidRPr="006918D7" w:rsidRDefault="006918D7" w:rsidP="006918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Objectif certification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ISO 27701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d’ici 2026.</w:t>
      </w:r>
    </w:p>
    <w:p w14:paraId="38DF1D4B" w14:textId="77777777" w:rsidR="006918D7" w:rsidRPr="006918D7" w:rsidRDefault="006918D7" w:rsidP="006918D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KPI : délai moyen réponses droits (&lt; 20 j), % DPIA réalisés.</w:t>
      </w:r>
    </w:p>
    <w:p w14:paraId="62738E67" w14:textId="77777777" w:rsidR="006918D7" w:rsidRPr="006918D7" w:rsidRDefault="00C8428F" w:rsidP="006918D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8428F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3885D61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062AE7A7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Mentions légales du site www.optivalue.com</w:t>
      </w:r>
    </w:p>
    <w:p w14:paraId="3705AA2A" w14:textId="77777777" w:rsidR="006918D7" w:rsidRPr="006918D7" w:rsidRDefault="006918D7" w:rsidP="006918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Dernière mise à jour : 29 juillet 2025</w:t>
      </w:r>
    </w:p>
    <w:p w14:paraId="6F5DE572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Éditeur du site</w:t>
      </w:r>
    </w:p>
    <w:p w14:paraId="00383E9A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Raison sociale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OptiValue SAS</w:t>
      </w:r>
    </w:p>
    <w:p w14:paraId="08C65AE9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Siège social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42, rue de l’Innovation – 75010 Paris – France</w:t>
      </w:r>
    </w:p>
    <w:p w14:paraId="3C9A62A1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Capital social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1 000 000 €</w:t>
      </w:r>
    </w:p>
    <w:p w14:paraId="09C6955F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RCS Paris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812 345 678</w:t>
      </w:r>
    </w:p>
    <w:p w14:paraId="225D0E5E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N° TVA intra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noBreakHyphen/>
        <w:t>communautaire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FR 48 812 345 678</w:t>
      </w:r>
    </w:p>
    <w:p w14:paraId="66FCF01B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Directeur de la publication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Jean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Paul Lorent, Président</w:t>
      </w:r>
    </w:p>
    <w:p w14:paraId="10943259" w14:textId="77777777" w:rsidR="006918D7" w:rsidRPr="006918D7" w:rsidRDefault="006918D7" w:rsidP="006918D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Contact :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contact@optivalue.com – +33 1 86 95 00 01</w:t>
      </w:r>
    </w:p>
    <w:p w14:paraId="205C4172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Hébergeur</w:t>
      </w:r>
    </w:p>
    <w:p w14:paraId="0E478656" w14:textId="77777777" w:rsidR="006918D7" w:rsidRPr="006918D7" w:rsidRDefault="006918D7" w:rsidP="006918D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Amazon Web Services EMEA SARL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38 avenue John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F. Kennedy, L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1855 Luxembourg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Tél. +352 2789 0057</w:t>
      </w:r>
    </w:p>
    <w:p w14:paraId="68F95580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Propriété intellectuelle</w:t>
      </w:r>
    </w:p>
    <w:p w14:paraId="4051FB8C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Tout le contenu (textes, graphismes, logos, marques OptiValue™…) est protégé par le droit d’auteur et demeure la propriété exclusive d’OptiValue, sauf mention contraire. Toute reproduction, totale ou partielle, sans autorisation écrite préalable est interdite.</w:t>
      </w:r>
    </w:p>
    <w:p w14:paraId="242C00DA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Données personnelles</w:t>
      </w:r>
    </w:p>
    <w:p w14:paraId="4729809D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Les données collectées via nos formulaires (contact, démo) sont traitées conformément à la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Politique de protection des données personnelles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ci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 xml:space="preserve">dessus. Vous pouvez exercer vos droits en écrivant à </w:t>
      </w:r>
      <w:r w:rsidRPr="006918D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dpo@optivalue.com</w:t>
      </w: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1E37E393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Cookies</w:t>
      </w:r>
    </w:p>
    <w:p w14:paraId="61223E64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 site utilise uniquement :</w:t>
      </w:r>
    </w:p>
    <w:p w14:paraId="79C060CF" w14:textId="77777777" w:rsidR="006918D7" w:rsidRPr="006918D7" w:rsidRDefault="006918D7" w:rsidP="006918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Des cookies fonctionnels indispensables.</w:t>
      </w:r>
    </w:p>
    <w:p w14:paraId="644EE746" w14:textId="77777777" w:rsidR="006918D7" w:rsidRPr="006918D7" w:rsidRDefault="006918D7" w:rsidP="006918D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Des cookies de mesure d’audience exemptés de consentement (Matomo configuré selon les recommandations CNIL).</w:t>
      </w:r>
    </w:p>
    <w:p w14:paraId="420B4EDB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Un bandeau d’information s’affiche lors de la première visite, avec lien vers la politique cookies détaillée.</w:t>
      </w:r>
    </w:p>
    <w:p w14:paraId="46DD0D03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Responsabilité</w:t>
      </w:r>
    </w:p>
    <w:p w14:paraId="294903AF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OptiValue décline toute responsabilité en cas d’erreur ou d’indisponibilité du site, ainsi qu’en cas de dommages résultant de son utilisation. Des liens externes peuvent être proposés ; OptiValue n’est pas responsable de leur contenu.</w:t>
      </w:r>
    </w:p>
    <w:p w14:paraId="711F1103" w14:textId="77777777" w:rsidR="006918D7" w:rsidRPr="006918D7" w:rsidRDefault="006918D7" w:rsidP="006918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7. Loi applicable et juridiction</w:t>
      </w:r>
    </w:p>
    <w:p w14:paraId="4FDC8205" w14:textId="77777777" w:rsidR="006918D7" w:rsidRPr="006918D7" w:rsidRDefault="006918D7" w:rsidP="006918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918D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Les présentes mentions sont régies par le droit français. Tout litige sera soumis à la compétence exclusive des tribunaux de Paris.</w:t>
      </w:r>
    </w:p>
    <w:p w14:paraId="271AFC5C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F399D" w14:textId="77777777" w:rsidR="00C8428F" w:rsidRDefault="00C8428F" w:rsidP="006918D7">
      <w:pPr>
        <w:spacing w:after="0" w:line="240" w:lineRule="auto"/>
      </w:pPr>
      <w:r>
        <w:separator/>
      </w:r>
    </w:p>
  </w:endnote>
  <w:endnote w:type="continuationSeparator" w:id="0">
    <w:p w14:paraId="4E220E56" w14:textId="77777777" w:rsidR="00C8428F" w:rsidRDefault="00C8428F" w:rsidP="0069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2A92C" w14:textId="165F14F0" w:rsidR="006918D7" w:rsidRDefault="006918D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B2EBF7" wp14:editId="4E4A085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433478218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36DA0" w14:textId="34114434" w:rsidR="006918D7" w:rsidRPr="006918D7" w:rsidRDefault="006918D7" w:rsidP="006918D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9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B2EBF7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13836DA0" w14:textId="34114434" w:rsidR="006918D7" w:rsidRPr="006918D7" w:rsidRDefault="006918D7" w:rsidP="006918D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918D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0B913" w14:textId="666761BE" w:rsidR="006918D7" w:rsidRDefault="006918D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1DAEA9" wp14:editId="3B4062E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663139178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D17640" w14:textId="3AB271C8" w:rsidR="006918D7" w:rsidRPr="006918D7" w:rsidRDefault="006918D7" w:rsidP="006918D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9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1DAEA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6CD17640" w14:textId="3AB271C8" w:rsidR="006918D7" w:rsidRPr="006918D7" w:rsidRDefault="006918D7" w:rsidP="006918D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918D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B18D" w14:textId="7FAECAF9" w:rsidR="006918D7" w:rsidRDefault="006918D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ADB6DA" wp14:editId="07B4E50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781912904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6B9618" w14:textId="1669E060" w:rsidR="006918D7" w:rsidRPr="006918D7" w:rsidRDefault="006918D7" w:rsidP="006918D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9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DB6D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0C6B9618" w14:textId="1669E060" w:rsidR="006918D7" w:rsidRPr="006918D7" w:rsidRDefault="006918D7" w:rsidP="006918D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918D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11545" w14:textId="77777777" w:rsidR="00C8428F" w:rsidRDefault="00C8428F" w:rsidP="006918D7">
      <w:pPr>
        <w:spacing w:after="0" w:line="240" w:lineRule="auto"/>
      </w:pPr>
      <w:r>
        <w:separator/>
      </w:r>
    </w:p>
  </w:footnote>
  <w:footnote w:type="continuationSeparator" w:id="0">
    <w:p w14:paraId="2A68D5E5" w14:textId="77777777" w:rsidR="00C8428F" w:rsidRDefault="00C8428F" w:rsidP="00691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84C05"/>
    <w:multiLevelType w:val="multilevel"/>
    <w:tmpl w:val="1FAA2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F30CB"/>
    <w:multiLevelType w:val="multilevel"/>
    <w:tmpl w:val="1F9C2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C661C"/>
    <w:multiLevelType w:val="multilevel"/>
    <w:tmpl w:val="1CAE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B5612B"/>
    <w:multiLevelType w:val="multilevel"/>
    <w:tmpl w:val="091A7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B95F5E"/>
    <w:multiLevelType w:val="multilevel"/>
    <w:tmpl w:val="DB8C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84E18"/>
    <w:multiLevelType w:val="multilevel"/>
    <w:tmpl w:val="6A7C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9610F5"/>
    <w:multiLevelType w:val="multilevel"/>
    <w:tmpl w:val="714C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D526D2"/>
    <w:multiLevelType w:val="multilevel"/>
    <w:tmpl w:val="120CD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ED5F94"/>
    <w:multiLevelType w:val="multilevel"/>
    <w:tmpl w:val="113E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0460672">
    <w:abstractNumId w:val="8"/>
  </w:num>
  <w:num w:numId="2" w16cid:durableId="945192570">
    <w:abstractNumId w:val="0"/>
  </w:num>
  <w:num w:numId="3" w16cid:durableId="1407992589">
    <w:abstractNumId w:val="7"/>
  </w:num>
  <w:num w:numId="4" w16cid:durableId="272594552">
    <w:abstractNumId w:val="3"/>
  </w:num>
  <w:num w:numId="5" w16cid:durableId="1018117912">
    <w:abstractNumId w:val="4"/>
  </w:num>
  <w:num w:numId="6" w16cid:durableId="1399552935">
    <w:abstractNumId w:val="6"/>
  </w:num>
  <w:num w:numId="7" w16cid:durableId="674385352">
    <w:abstractNumId w:val="2"/>
  </w:num>
  <w:num w:numId="8" w16cid:durableId="1037002151">
    <w:abstractNumId w:val="5"/>
  </w:num>
  <w:num w:numId="9" w16cid:durableId="1700276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D7"/>
    <w:rsid w:val="00565994"/>
    <w:rsid w:val="006918D7"/>
    <w:rsid w:val="006E3245"/>
    <w:rsid w:val="00C53316"/>
    <w:rsid w:val="00C8428F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4801"/>
  <w15:chartTrackingRefBased/>
  <w15:docId w15:val="{78CF53E4-841D-4741-AA8C-0534F58E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9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9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9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9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9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9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9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9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9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9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918D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918D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918D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918D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918D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918D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9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9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9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9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9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918D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918D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918D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9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918D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918D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91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6918D7"/>
    <w:rPr>
      <w:b/>
      <w:bCs/>
    </w:rPr>
  </w:style>
  <w:style w:type="character" w:styleId="Accentuation">
    <w:name w:val="Emphasis"/>
    <w:basedOn w:val="Policepardfaut"/>
    <w:uiPriority w:val="20"/>
    <w:qFormat/>
    <w:rsid w:val="006918D7"/>
    <w:rPr>
      <w:i/>
      <w:iCs/>
    </w:rPr>
  </w:style>
  <w:style w:type="paragraph" w:styleId="Pieddepage">
    <w:name w:val="footer"/>
    <w:basedOn w:val="Normal"/>
    <w:link w:val="PieddepageCar"/>
    <w:uiPriority w:val="99"/>
    <w:unhideWhenUsed/>
    <w:rsid w:val="00691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7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5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15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763</Words>
  <Characters>4202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2025-07-29T07:53:00Z</dcterms:created>
  <dcterms:modified xsi:type="dcterms:W3CDTF">2025-07-29T07:54:00Z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2e9b0b48,5571244a,2786b36a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